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777C" w14:textId="77777777" w:rsidR="001367A6" w:rsidRPr="003713D7" w:rsidRDefault="001367A6" w:rsidP="001367A6">
      <w:pPr>
        <w:rPr>
          <w:rFonts w:ascii="Tahoma" w:hAnsi="Tahoma" w:cs="Tahoma"/>
          <w:b/>
          <w:i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968"/>
        <w:gridCol w:w="971"/>
        <w:gridCol w:w="2138"/>
      </w:tblGrid>
      <w:tr w:rsidR="001367A6" w:rsidRPr="003713D7" w14:paraId="44C0EBC4" w14:textId="77777777" w:rsidTr="006725F9">
        <w:trPr>
          <w:trHeight w:val="128"/>
        </w:trPr>
        <w:tc>
          <w:tcPr>
            <w:tcW w:w="1266" w:type="dxa"/>
            <w:vMerge w:val="restart"/>
          </w:tcPr>
          <w:p w14:paraId="3C8C920F" w14:textId="77777777" w:rsidR="001367A6" w:rsidRPr="003713D7" w:rsidRDefault="001367A6" w:rsidP="006725F9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3D2F798" wp14:editId="3F715E6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3D7">
              <w:rPr>
                <w:rFonts w:ascii="Tahoma" w:hAnsi="Tahoma" w:cs="Tahoma"/>
                <w:b/>
              </w:rPr>
              <w:tab/>
            </w:r>
            <w:r w:rsidRPr="003713D7">
              <w:rPr>
                <w:rFonts w:ascii="Tahoma" w:hAnsi="Tahoma" w:cs="Tahoma"/>
                <w:b/>
              </w:rPr>
              <w:tab/>
            </w:r>
          </w:p>
          <w:p w14:paraId="77CC2442" w14:textId="77777777" w:rsidR="001367A6" w:rsidRPr="003713D7" w:rsidRDefault="001367A6" w:rsidP="006725F9">
            <w:pPr>
              <w:rPr>
                <w:rFonts w:ascii="Tahoma" w:hAnsi="Tahoma" w:cs="Tahoma"/>
              </w:rPr>
            </w:pPr>
          </w:p>
          <w:p w14:paraId="6D97FDDF" w14:textId="77777777" w:rsidR="001367A6" w:rsidRPr="003713D7" w:rsidRDefault="001367A6" w:rsidP="006725F9">
            <w:pPr>
              <w:rPr>
                <w:rFonts w:ascii="Tahoma" w:hAnsi="Tahoma" w:cs="Tahoma"/>
              </w:rPr>
            </w:pPr>
          </w:p>
          <w:p w14:paraId="7AF344A0" w14:textId="77777777" w:rsidR="001367A6" w:rsidRPr="003713D7" w:rsidRDefault="001367A6" w:rsidP="006725F9">
            <w:pPr>
              <w:tabs>
                <w:tab w:val="left" w:pos="1050"/>
              </w:tabs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ab/>
            </w:r>
          </w:p>
        </w:tc>
        <w:tc>
          <w:tcPr>
            <w:tcW w:w="5968" w:type="dxa"/>
            <w:vMerge w:val="restart"/>
            <w:vAlign w:val="center"/>
          </w:tcPr>
          <w:p w14:paraId="619CAEA0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GIMNASIO SABIO CALDAS (IED)</w:t>
            </w:r>
          </w:p>
          <w:p w14:paraId="52E41DBF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Nuestra escuela: una opción para la vida</w:t>
            </w:r>
          </w:p>
          <w:p w14:paraId="1455F843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eastAsia="Comic Sans MS" w:hAnsi="Tahoma" w:cs="Tahoma"/>
                <w:b/>
              </w:rPr>
              <w:t>PLAN ESCOLAR NO PRESENCIAL</w:t>
            </w:r>
          </w:p>
        </w:tc>
        <w:tc>
          <w:tcPr>
            <w:tcW w:w="971" w:type="dxa"/>
            <w:vAlign w:val="center"/>
          </w:tcPr>
          <w:p w14:paraId="4121EDF1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14:paraId="4DB21AF4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PENP - 01</w:t>
            </w:r>
          </w:p>
        </w:tc>
      </w:tr>
      <w:tr w:rsidR="001367A6" w:rsidRPr="003713D7" w14:paraId="6DE9B7DD" w14:textId="77777777" w:rsidTr="006725F9">
        <w:trPr>
          <w:trHeight w:val="102"/>
        </w:trPr>
        <w:tc>
          <w:tcPr>
            <w:tcW w:w="1266" w:type="dxa"/>
            <w:vMerge/>
          </w:tcPr>
          <w:p w14:paraId="382191F9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68" w:type="dxa"/>
            <w:vMerge/>
            <w:vAlign w:val="center"/>
          </w:tcPr>
          <w:p w14:paraId="7AE9DA24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1" w:type="dxa"/>
            <w:vAlign w:val="center"/>
          </w:tcPr>
          <w:p w14:paraId="78628B5D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14:paraId="77896B63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001</w:t>
            </w:r>
          </w:p>
        </w:tc>
      </w:tr>
      <w:tr w:rsidR="001367A6" w:rsidRPr="003713D7" w14:paraId="064CD205" w14:textId="77777777" w:rsidTr="006725F9">
        <w:trPr>
          <w:trHeight w:val="185"/>
        </w:trPr>
        <w:tc>
          <w:tcPr>
            <w:tcW w:w="1266" w:type="dxa"/>
            <w:vMerge/>
          </w:tcPr>
          <w:p w14:paraId="3A3F7FB6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68" w:type="dxa"/>
            <w:vMerge/>
            <w:vAlign w:val="center"/>
          </w:tcPr>
          <w:p w14:paraId="31134EA5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1" w:type="dxa"/>
            <w:vAlign w:val="center"/>
          </w:tcPr>
          <w:p w14:paraId="4CBCEE80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Fecha</w:t>
            </w:r>
          </w:p>
        </w:tc>
        <w:tc>
          <w:tcPr>
            <w:tcW w:w="2138" w:type="dxa"/>
            <w:vAlign w:val="center"/>
          </w:tcPr>
          <w:p w14:paraId="0716872F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18/03/2020</w:t>
            </w:r>
          </w:p>
        </w:tc>
      </w:tr>
      <w:tr w:rsidR="001367A6" w:rsidRPr="003713D7" w14:paraId="566FA0F7" w14:textId="77777777" w:rsidTr="006725F9">
        <w:trPr>
          <w:trHeight w:val="78"/>
        </w:trPr>
        <w:tc>
          <w:tcPr>
            <w:tcW w:w="1266" w:type="dxa"/>
            <w:vMerge/>
          </w:tcPr>
          <w:p w14:paraId="4C21C948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68" w:type="dxa"/>
            <w:vMerge/>
            <w:vAlign w:val="center"/>
          </w:tcPr>
          <w:p w14:paraId="4733A33A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1" w:type="dxa"/>
            <w:vAlign w:val="center"/>
          </w:tcPr>
          <w:p w14:paraId="2309BA45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Proceso</w:t>
            </w:r>
          </w:p>
        </w:tc>
        <w:tc>
          <w:tcPr>
            <w:tcW w:w="2138" w:type="dxa"/>
            <w:vAlign w:val="center"/>
          </w:tcPr>
          <w:p w14:paraId="473BA682" w14:textId="77777777" w:rsidR="001367A6" w:rsidRPr="003713D7" w:rsidRDefault="001367A6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08"/>
        <w:gridCol w:w="275"/>
        <w:gridCol w:w="423"/>
        <w:gridCol w:w="518"/>
        <w:gridCol w:w="430"/>
        <w:gridCol w:w="1940"/>
        <w:gridCol w:w="46"/>
        <w:gridCol w:w="2004"/>
        <w:gridCol w:w="437"/>
        <w:gridCol w:w="1740"/>
      </w:tblGrid>
      <w:tr w:rsidR="001367A6" w:rsidRPr="003713D7" w14:paraId="19D5165D" w14:textId="77777777" w:rsidTr="006725F9">
        <w:tc>
          <w:tcPr>
            <w:tcW w:w="2438" w:type="dxa"/>
            <w:shd w:val="clear" w:color="auto" w:fill="D9D9D9" w:themeFill="background1" w:themeFillShade="D9"/>
          </w:tcPr>
          <w:p w14:paraId="137F1879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D</w:t>
            </w:r>
            <w:r w:rsidRPr="003713D7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3840" w:type="dxa"/>
            <w:gridSpan w:val="7"/>
          </w:tcPr>
          <w:p w14:paraId="0DDA8D49" w14:textId="77777777" w:rsidR="001367A6" w:rsidRPr="003713D7" w:rsidRDefault="001367A6" w:rsidP="006725F9">
            <w:pPr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Doris Esperanza Muete Lobaton.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146AED42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GRADO</w:t>
            </w:r>
          </w:p>
        </w:tc>
        <w:tc>
          <w:tcPr>
            <w:tcW w:w="2177" w:type="dxa"/>
            <w:gridSpan w:val="2"/>
          </w:tcPr>
          <w:p w14:paraId="651CB83E" w14:textId="6216B3B1" w:rsidR="001367A6" w:rsidRPr="003713D7" w:rsidRDefault="001367A6" w:rsidP="00672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Cuarto</w:t>
            </w:r>
          </w:p>
        </w:tc>
      </w:tr>
      <w:tr w:rsidR="001367A6" w:rsidRPr="003713D7" w14:paraId="119687C8" w14:textId="77777777" w:rsidTr="006725F9">
        <w:tc>
          <w:tcPr>
            <w:tcW w:w="2921" w:type="dxa"/>
            <w:gridSpan w:val="3"/>
            <w:shd w:val="clear" w:color="auto" w:fill="D9D9D9" w:themeFill="background1" w:themeFillShade="D9"/>
            <w:vAlign w:val="center"/>
          </w:tcPr>
          <w:p w14:paraId="1EC7C095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ASIGNATURA</w:t>
            </w:r>
          </w:p>
        </w:tc>
        <w:tc>
          <w:tcPr>
            <w:tcW w:w="7538" w:type="dxa"/>
            <w:gridSpan w:val="8"/>
          </w:tcPr>
          <w:p w14:paraId="7033E2F3" w14:textId="6B2590D5" w:rsidR="001367A6" w:rsidRPr="003713D7" w:rsidRDefault="001367A6" w:rsidP="00672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3713D7">
              <w:rPr>
                <w:rFonts w:ascii="Tahoma" w:hAnsi="Tahoma" w:cs="Tahoma"/>
              </w:rPr>
              <w:t>lan lector.</w:t>
            </w:r>
          </w:p>
        </w:tc>
      </w:tr>
      <w:tr w:rsidR="001367A6" w:rsidRPr="003713D7" w14:paraId="3A631CD1" w14:textId="77777777" w:rsidTr="006725F9">
        <w:tc>
          <w:tcPr>
            <w:tcW w:w="3862" w:type="dxa"/>
            <w:gridSpan w:val="5"/>
            <w:shd w:val="clear" w:color="auto" w:fill="D9D9D9" w:themeFill="background1" w:themeFillShade="D9"/>
          </w:tcPr>
          <w:p w14:paraId="56E3AEBD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Correo electrónico de contacto</w:t>
            </w:r>
          </w:p>
        </w:tc>
        <w:tc>
          <w:tcPr>
            <w:tcW w:w="6597" w:type="dxa"/>
            <w:gridSpan w:val="6"/>
          </w:tcPr>
          <w:p w14:paraId="77B37381" w14:textId="77777777" w:rsidR="001367A6" w:rsidRPr="003713D7" w:rsidRDefault="001367A6" w:rsidP="006725F9">
            <w:pPr>
              <w:rPr>
                <w:rFonts w:ascii="Tahoma" w:hAnsi="Tahoma" w:cs="Tahoma"/>
              </w:rPr>
            </w:pPr>
            <w:r>
              <w:t xml:space="preserve"> </w:t>
            </w:r>
            <w:hyperlink r:id="rId6" w:history="1">
              <w:r w:rsidRPr="00790E91">
                <w:rPr>
                  <w:rStyle w:val="Hipervnculo"/>
                  <w:rFonts w:ascii="Tahoma" w:hAnsi="Tahoma" w:cs="Tahoma"/>
                </w:rPr>
                <w:t>doris.muete@sabiocaldas.edu.co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1367A6" w:rsidRPr="003713D7" w14:paraId="72E9C10B" w14:textId="77777777" w:rsidTr="006725F9">
        <w:tc>
          <w:tcPr>
            <w:tcW w:w="2646" w:type="dxa"/>
            <w:gridSpan w:val="2"/>
            <w:shd w:val="clear" w:color="auto" w:fill="D9D9D9" w:themeFill="background1" w:themeFillShade="D9"/>
          </w:tcPr>
          <w:p w14:paraId="075548A2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Fecha de envío</w:t>
            </w:r>
          </w:p>
        </w:tc>
        <w:tc>
          <w:tcPr>
            <w:tcW w:w="3586" w:type="dxa"/>
            <w:gridSpan w:val="5"/>
          </w:tcPr>
          <w:p w14:paraId="6DD025FF" w14:textId="77777777" w:rsidR="001367A6" w:rsidRPr="00667837" w:rsidRDefault="001367A6" w:rsidP="006725F9">
            <w:pPr>
              <w:rPr>
                <w:rFonts w:ascii="Tahoma" w:hAnsi="Tahoma" w:cs="Tahoma"/>
                <w:b/>
                <w:bCs/>
              </w:rPr>
            </w:pPr>
            <w:r w:rsidRPr="000139F2">
              <w:rPr>
                <w:rFonts w:ascii="Tahoma" w:hAnsi="Tahoma" w:cs="Tahoma"/>
                <w:b/>
                <w:bCs/>
              </w:rPr>
              <w:t xml:space="preserve">Semana </w:t>
            </w:r>
            <w:r>
              <w:rPr>
                <w:rFonts w:ascii="Tahoma" w:hAnsi="Tahoma" w:cs="Tahoma"/>
                <w:b/>
                <w:bCs/>
              </w:rPr>
              <w:t>10            29 de marzo</w:t>
            </w:r>
          </w:p>
        </w:tc>
        <w:tc>
          <w:tcPr>
            <w:tcW w:w="2487" w:type="dxa"/>
            <w:gridSpan w:val="3"/>
            <w:shd w:val="clear" w:color="auto" w:fill="D9D9D9" w:themeFill="background1" w:themeFillShade="D9"/>
          </w:tcPr>
          <w:p w14:paraId="654E9BD9" w14:textId="77777777" w:rsidR="001367A6" w:rsidRPr="003713D7" w:rsidRDefault="001367A6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Fecha de entrega</w:t>
            </w:r>
          </w:p>
        </w:tc>
        <w:tc>
          <w:tcPr>
            <w:tcW w:w="1740" w:type="dxa"/>
          </w:tcPr>
          <w:p w14:paraId="13BDC98C" w14:textId="77777777" w:rsidR="001367A6" w:rsidRPr="00917314" w:rsidRDefault="001367A6" w:rsidP="006725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Pr="00917314">
              <w:rPr>
                <w:rFonts w:ascii="Tahoma" w:hAnsi="Tahoma" w:cs="Tahoma"/>
                <w:b/>
                <w:bCs/>
              </w:rPr>
              <w:t xml:space="preserve"> de </w:t>
            </w:r>
            <w:r>
              <w:rPr>
                <w:rFonts w:ascii="Tahoma" w:hAnsi="Tahoma" w:cs="Tahoma"/>
                <w:b/>
                <w:bCs/>
              </w:rPr>
              <w:t>marzo</w:t>
            </w:r>
          </w:p>
        </w:tc>
      </w:tr>
      <w:tr w:rsidR="001367A6" w:rsidRPr="003713D7" w14:paraId="5C4B2141" w14:textId="77777777" w:rsidTr="006725F9">
        <w:tc>
          <w:tcPr>
            <w:tcW w:w="4292" w:type="dxa"/>
            <w:gridSpan w:val="6"/>
            <w:shd w:val="clear" w:color="auto" w:fill="D9D9D9" w:themeFill="background1" w:themeFillShade="D9"/>
          </w:tcPr>
          <w:p w14:paraId="0C9FC440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6167" w:type="dxa"/>
            <w:gridSpan w:val="5"/>
          </w:tcPr>
          <w:p w14:paraId="68388B76" w14:textId="7F5ED487" w:rsidR="001367A6" w:rsidRPr="003713D7" w:rsidRDefault="00350133" w:rsidP="00672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1367A6" w:rsidRPr="003713D7">
              <w:rPr>
                <w:rFonts w:ascii="Tahoma" w:hAnsi="Tahoma" w:cs="Tahoma"/>
              </w:rPr>
              <w:t xml:space="preserve"> horas de clase</w:t>
            </w:r>
          </w:p>
        </w:tc>
      </w:tr>
      <w:tr w:rsidR="001367A6" w:rsidRPr="003713D7" w14:paraId="7C7F9F46" w14:textId="77777777" w:rsidTr="006725F9">
        <w:tc>
          <w:tcPr>
            <w:tcW w:w="3344" w:type="dxa"/>
            <w:gridSpan w:val="4"/>
            <w:shd w:val="clear" w:color="auto" w:fill="D9D9D9" w:themeFill="background1" w:themeFillShade="D9"/>
          </w:tcPr>
          <w:p w14:paraId="4947B053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TEMA</w:t>
            </w:r>
          </w:p>
        </w:tc>
        <w:tc>
          <w:tcPr>
            <w:tcW w:w="7115" w:type="dxa"/>
            <w:gridSpan w:val="7"/>
          </w:tcPr>
          <w:p w14:paraId="5E4447B4" w14:textId="77777777" w:rsidR="001367A6" w:rsidRPr="005B00DC" w:rsidRDefault="001367A6" w:rsidP="006725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PLAN DE MEJORAMIENTO </w:t>
            </w:r>
          </w:p>
        </w:tc>
      </w:tr>
      <w:tr w:rsidR="001367A6" w:rsidRPr="003713D7" w14:paraId="5516CD97" w14:textId="77777777" w:rsidTr="006725F9">
        <w:tc>
          <w:tcPr>
            <w:tcW w:w="3344" w:type="dxa"/>
            <w:gridSpan w:val="4"/>
            <w:shd w:val="clear" w:color="auto" w:fill="D9D9D9" w:themeFill="background1" w:themeFillShade="D9"/>
          </w:tcPr>
          <w:p w14:paraId="470E4D4B" w14:textId="77777777" w:rsidR="001367A6" w:rsidRPr="003713D7" w:rsidRDefault="001367A6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NOMBRE Y APELLIDO</w:t>
            </w:r>
          </w:p>
        </w:tc>
        <w:tc>
          <w:tcPr>
            <w:tcW w:w="7115" w:type="dxa"/>
            <w:gridSpan w:val="7"/>
          </w:tcPr>
          <w:p w14:paraId="0AB822AC" w14:textId="77777777" w:rsidR="001367A6" w:rsidRPr="003713D7" w:rsidRDefault="001367A6" w:rsidP="006725F9">
            <w:pPr>
              <w:rPr>
                <w:rFonts w:ascii="Tahoma" w:hAnsi="Tahoma" w:cs="Tahoma"/>
              </w:rPr>
            </w:pPr>
          </w:p>
        </w:tc>
      </w:tr>
      <w:tr w:rsidR="001367A6" w:rsidRPr="003713D7" w14:paraId="54666E51" w14:textId="77777777" w:rsidTr="006725F9"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66DA0108" w14:textId="77777777" w:rsidR="001367A6" w:rsidRPr="003713D7" w:rsidRDefault="001367A6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1367A6" w:rsidRPr="003713D7" w14:paraId="2A25FA10" w14:textId="77777777" w:rsidTr="006725F9">
        <w:trPr>
          <w:trHeight w:val="621"/>
        </w:trPr>
        <w:tc>
          <w:tcPr>
            <w:tcW w:w="10459" w:type="dxa"/>
            <w:gridSpan w:val="11"/>
            <w:vAlign w:val="center"/>
          </w:tcPr>
          <w:p w14:paraId="78A2EE2B" w14:textId="77777777" w:rsidR="001367A6" w:rsidRPr="00CE56EB" w:rsidRDefault="001367A6" w:rsidP="006725F9">
            <w:pPr>
              <w:rPr>
                <w:rFonts w:ascii="Tahoma" w:hAnsi="Tahoma" w:cs="Tahoma"/>
                <w:b/>
                <w:bCs/>
              </w:rPr>
            </w:pPr>
            <w:r w:rsidRPr="00CE56EB">
              <w:rPr>
                <w:rFonts w:ascii="Tahoma" w:hAnsi="Tahoma" w:cs="Tahoma"/>
                <w:b/>
                <w:bCs/>
              </w:rPr>
              <w:t>Recordemos: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6956"/>
            </w:tblGrid>
            <w:tr w:rsidR="001367A6" w:rsidRPr="00CE56EB" w14:paraId="50358DE1" w14:textId="77777777" w:rsidTr="001367A6">
              <w:tc>
                <w:tcPr>
                  <w:tcW w:w="3277" w:type="dxa"/>
                  <w:shd w:val="clear" w:color="auto" w:fill="D9E2F3" w:themeFill="accent1" w:themeFillTint="33"/>
                </w:tcPr>
                <w:p w14:paraId="1D97D22C" w14:textId="77777777" w:rsidR="001367A6" w:rsidRPr="00CE56EB" w:rsidRDefault="001367A6" w:rsidP="006725F9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TEMA</w:t>
                  </w:r>
                </w:p>
              </w:tc>
              <w:tc>
                <w:tcPr>
                  <w:tcW w:w="6956" w:type="dxa"/>
                  <w:shd w:val="clear" w:color="auto" w:fill="D9E2F3" w:themeFill="accent1" w:themeFillTint="33"/>
                </w:tcPr>
                <w:p w14:paraId="6466A0D9" w14:textId="77777777" w:rsidR="001367A6" w:rsidRPr="00CE56EB" w:rsidRDefault="001367A6" w:rsidP="006725F9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CONCEPTO</w:t>
                  </w:r>
                </w:p>
              </w:tc>
            </w:tr>
            <w:tr w:rsidR="001367A6" w:rsidRPr="00CE56EB" w14:paraId="4776AE1F" w14:textId="77777777" w:rsidTr="001367A6">
              <w:tc>
                <w:tcPr>
                  <w:tcW w:w="3277" w:type="dxa"/>
                  <w:shd w:val="clear" w:color="auto" w:fill="D9E2F3" w:themeFill="accent1" w:themeFillTint="33"/>
                </w:tcPr>
                <w:p w14:paraId="3190E3E7" w14:textId="4FF985B4" w:rsidR="001367A6" w:rsidRPr="00CE56EB" w:rsidRDefault="001367A6" w:rsidP="006725F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Introducción a la comprensión lectora.</w:t>
                  </w:r>
                </w:p>
              </w:tc>
              <w:tc>
                <w:tcPr>
                  <w:tcW w:w="6956" w:type="dxa"/>
                </w:tcPr>
                <w:p w14:paraId="1E83F5BA" w14:textId="35ED849C" w:rsidR="001367A6" w:rsidRPr="00CE56EB" w:rsidRDefault="001367A6" w:rsidP="006725F9">
                  <w:pPr>
                    <w:spacing w:line="24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A</w:t>
                  </w: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mplia la información con el contenido de la guía N° 3</w:t>
                  </w:r>
                </w:p>
              </w:tc>
            </w:tr>
            <w:tr w:rsidR="001367A6" w:rsidRPr="00CE56EB" w14:paraId="57D8C4E7" w14:textId="77777777" w:rsidTr="001367A6">
              <w:tc>
                <w:tcPr>
                  <w:tcW w:w="3277" w:type="dxa"/>
                  <w:shd w:val="clear" w:color="auto" w:fill="D9E2F3" w:themeFill="accent1" w:themeFillTint="33"/>
                </w:tcPr>
                <w:p w14:paraId="2F02B507" w14:textId="22ABF1A5" w:rsidR="001367A6" w:rsidRPr="00CE56EB" w:rsidRDefault="001367A6" w:rsidP="001367A6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¿Qué es la comprensión lectora?</w:t>
                  </w:r>
                </w:p>
              </w:tc>
              <w:tc>
                <w:tcPr>
                  <w:tcW w:w="6956" w:type="dxa"/>
                </w:tcPr>
                <w:p w14:paraId="70C88665" w14:textId="1E5C0E1D" w:rsidR="001367A6" w:rsidRPr="00CE56EB" w:rsidRDefault="001367A6" w:rsidP="001367A6">
                  <w:pPr>
                    <w:tabs>
                      <w:tab w:val="left" w:pos="990"/>
                    </w:tabs>
                    <w:spacing w:line="240" w:lineRule="auto"/>
                    <w:rPr>
                      <w:rFonts w:ascii="Tahoma" w:hAnsi="Tahoma" w:cs="Tahoma"/>
                    </w:rPr>
                  </w:pP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A</w:t>
                  </w: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mplia la información con el contenido de la guía N° </w:t>
                  </w: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5</w:t>
                  </w:r>
                </w:p>
              </w:tc>
            </w:tr>
            <w:tr w:rsidR="001367A6" w:rsidRPr="00CE56EB" w14:paraId="37EF8186" w14:textId="77777777" w:rsidTr="001367A6">
              <w:tc>
                <w:tcPr>
                  <w:tcW w:w="3277" w:type="dxa"/>
                  <w:shd w:val="clear" w:color="auto" w:fill="D9E2F3" w:themeFill="accent1" w:themeFillTint="33"/>
                </w:tcPr>
                <w:p w14:paraId="3206C7A2" w14:textId="283CA71C" w:rsidR="001367A6" w:rsidRPr="00CE56EB" w:rsidRDefault="001367A6" w:rsidP="001367A6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 xml:space="preserve"> Niveles de comprensión lectora.</w:t>
                  </w:r>
                </w:p>
              </w:tc>
              <w:tc>
                <w:tcPr>
                  <w:tcW w:w="6956" w:type="dxa"/>
                </w:tcPr>
                <w:p w14:paraId="4925530A" w14:textId="7721C0A6" w:rsidR="001367A6" w:rsidRPr="00CE56EB" w:rsidRDefault="001367A6" w:rsidP="001367A6">
                  <w:pPr>
                    <w:pStyle w:val="Tab1"/>
                    <w:ind w:left="0" w:firstLine="0"/>
                    <w:rPr>
                      <w:color w:val="auto"/>
                      <w:sz w:val="22"/>
                      <w:szCs w:val="22"/>
                      <w:shd w:val="clear" w:color="auto" w:fill="FFFFFF"/>
                    </w:rPr>
                  </w:pP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Amplia la información con el contenido de la guía N° </w:t>
                  </w: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6</w:t>
                  </w:r>
                </w:p>
              </w:tc>
            </w:tr>
            <w:tr w:rsidR="001367A6" w:rsidRPr="00CE56EB" w14:paraId="4820A8E0" w14:textId="77777777" w:rsidTr="001367A6">
              <w:tc>
                <w:tcPr>
                  <w:tcW w:w="3277" w:type="dxa"/>
                  <w:shd w:val="clear" w:color="auto" w:fill="D9E2F3" w:themeFill="accent1" w:themeFillTint="33"/>
                </w:tcPr>
                <w:p w14:paraId="7A48B1D1" w14:textId="60389FA4" w:rsidR="001367A6" w:rsidRPr="00CE56EB" w:rsidRDefault="001367A6" w:rsidP="001367A6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Clasificar palabras</w:t>
                  </w:r>
                </w:p>
              </w:tc>
              <w:tc>
                <w:tcPr>
                  <w:tcW w:w="6956" w:type="dxa"/>
                </w:tcPr>
                <w:p w14:paraId="7879E764" w14:textId="2A076DB3" w:rsidR="00CE56EB" w:rsidRPr="00CE56EB" w:rsidRDefault="00CE56EB" w:rsidP="00CE56EB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hAnsi="Tahoma" w:cs="Tahoma"/>
                    </w:rPr>
                  </w:pPr>
                  <w:r w:rsidRPr="00CE56EB">
                    <w:rPr>
                      <w:rFonts w:ascii="Tahoma" w:hAnsi="Tahoma" w:cs="Tahoma"/>
                    </w:rPr>
                    <w:t>La idea principal de un párrafo es una oración que resume o incluye el significado de las demás</w:t>
                  </w:r>
                  <w:r w:rsidRPr="00CE56EB">
                    <w:rPr>
                      <w:rFonts w:ascii="Tahoma" w:hAnsi="Tahoma" w:cs="Tahoma"/>
                    </w:rPr>
                    <w:t>, l</w:t>
                  </w:r>
                  <w:r w:rsidRPr="00CE56EB">
                    <w:rPr>
                      <w:rFonts w:ascii="Tahoma" w:hAnsi="Tahoma" w:cs="Tahoma"/>
                    </w:rPr>
                    <w:t xml:space="preserve">a clasificación de palabras es una buena práctica previa a la agrupación de ideas. </w:t>
                  </w:r>
                </w:p>
                <w:p w14:paraId="51DA8B59" w14:textId="77AEF05E" w:rsidR="001367A6" w:rsidRPr="00CE56EB" w:rsidRDefault="001367A6" w:rsidP="001367A6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 xml:space="preserve">Amplia la información con el contenido de la guía N° </w:t>
                  </w: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7</w:t>
                  </w:r>
                </w:p>
              </w:tc>
            </w:tr>
            <w:tr w:rsidR="001367A6" w:rsidRPr="00CE56EB" w14:paraId="18375AA0" w14:textId="77777777" w:rsidTr="001367A6">
              <w:tc>
                <w:tcPr>
                  <w:tcW w:w="3277" w:type="dxa"/>
                  <w:shd w:val="clear" w:color="auto" w:fill="D9E2F3" w:themeFill="accent1" w:themeFillTint="33"/>
                </w:tcPr>
                <w:p w14:paraId="27FB8785" w14:textId="13435224" w:rsidR="001367A6" w:rsidRPr="00CE56EB" w:rsidRDefault="001367A6" w:rsidP="001367A6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La idea principal y los detalles del párrafo.</w:t>
                  </w:r>
                </w:p>
              </w:tc>
              <w:tc>
                <w:tcPr>
                  <w:tcW w:w="6956" w:type="dxa"/>
                </w:tcPr>
                <w:p w14:paraId="39C7B186" w14:textId="77777777" w:rsidR="00CE56EB" w:rsidRPr="00CE56EB" w:rsidRDefault="00CE56EB" w:rsidP="00CE56EB">
                  <w:pPr>
                    <w:pStyle w:val="Tab1"/>
                    <w:jc w:val="left"/>
                    <w:rPr>
                      <w:sz w:val="22"/>
                      <w:szCs w:val="22"/>
                    </w:rPr>
                  </w:pPr>
                  <w:r w:rsidRPr="00CE56EB">
                    <w:rPr>
                      <w:sz w:val="22"/>
                      <w:szCs w:val="22"/>
                    </w:rPr>
                    <w:t>La idea principal de un párrafo es aquella que dice de qué trata</w:t>
                  </w:r>
                </w:p>
                <w:p w14:paraId="6D5FDE81" w14:textId="77777777" w:rsidR="00CE56EB" w:rsidRPr="00CE56EB" w:rsidRDefault="00CE56EB" w:rsidP="00CE56EB">
                  <w:pPr>
                    <w:pStyle w:val="Tab1"/>
                    <w:jc w:val="left"/>
                    <w:rPr>
                      <w:sz w:val="22"/>
                      <w:szCs w:val="22"/>
                    </w:rPr>
                  </w:pPr>
                  <w:r w:rsidRPr="00CE56EB">
                    <w:rPr>
                      <w:sz w:val="22"/>
                      <w:szCs w:val="22"/>
                    </w:rPr>
                    <w:t>el párrafo y agrupa a todas las demás. La idea principal</w:t>
                  </w:r>
                </w:p>
                <w:p w14:paraId="7D782F0E" w14:textId="77777777" w:rsidR="00CE56EB" w:rsidRPr="00CE56EB" w:rsidRDefault="00CE56EB" w:rsidP="00CE56EB">
                  <w:pPr>
                    <w:pStyle w:val="Tab1"/>
                    <w:jc w:val="left"/>
                    <w:rPr>
                      <w:sz w:val="22"/>
                      <w:szCs w:val="22"/>
                    </w:rPr>
                  </w:pPr>
                  <w:r w:rsidRPr="00CE56EB">
                    <w:rPr>
                      <w:sz w:val="22"/>
                      <w:szCs w:val="22"/>
                    </w:rPr>
                    <w:t>generalmente puede ir al comienzo del párrafo. Sin embargo,</w:t>
                  </w:r>
                </w:p>
                <w:p w14:paraId="69DC4F9B" w14:textId="77777777" w:rsidR="00CE56EB" w:rsidRPr="00CE56EB" w:rsidRDefault="00CE56EB" w:rsidP="00CE56EB">
                  <w:pPr>
                    <w:pStyle w:val="Tab1"/>
                    <w:jc w:val="left"/>
                    <w:rPr>
                      <w:sz w:val="22"/>
                      <w:szCs w:val="22"/>
                    </w:rPr>
                  </w:pPr>
                  <w:r w:rsidRPr="00CE56EB">
                    <w:rPr>
                      <w:sz w:val="22"/>
                      <w:szCs w:val="22"/>
                    </w:rPr>
                    <w:t>puede tomar cualquier lugar dentro de aquél</w:t>
                  </w:r>
                  <w:r w:rsidRPr="00CE56EB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23E4B66E" w14:textId="0C49B6BE" w:rsidR="001367A6" w:rsidRPr="00CE56EB" w:rsidRDefault="001367A6" w:rsidP="00CE56EB">
                  <w:pPr>
                    <w:pStyle w:val="Tab1"/>
                    <w:jc w:val="left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Amplia la información</w:t>
                  </w:r>
                  <w:r w:rsidR="00CE56EB"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 el contenido de la guía N° </w:t>
                  </w: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8</w:t>
                  </w:r>
                </w:p>
              </w:tc>
            </w:tr>
          </w:tbl>
          <w:p w14:paraId="1198B35F" w14:textId="77777777" w:rsidR="001367A6" w:rsidRPr="00CE56EB" w:rsidRDefault="001367A6" w:rsidP="006725F9">
            <w:pPr>
              <w:spacing w:before="100" w:beforeAutospacing="1" w:line="240" w:lineRule="auto"/>
              <w:rPr>
                <w:rFonts w:ascii="Tahoma" w:hAnsi="Tahoma" w:cs="Tahoma"/>
              </w:rPr>
            </w:pPr>
          </w:p>
        </w:tc>
      </w:tr>
      <w:tr w:rsidR="001367A6" w:rsidRPr="003713D7" w14:paraId="56063809" w14:textId="77777777" w:rsidTr="006725F9">
        <w:trPr>
          <w:trHeight w:val="174"/>
        </w:trPr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0DF6F448" w14:textId="77777777" w:rsidR="001367A6" w:rsidRPr="00CE56EB" w:rsidRDefault="001367A6" w:rsidP="006725F9">
            <w:pPr>
              <w:jc w:val="center"/>
              <w:rPr>
                <w:rFonts w:ascii="Tahoma" w:hAnsi="Tahoma" w:cs="Tahoma"/>
                <w:b/>
              </w:rPr>
            </w:pPr>
            <w:r w:rsidRPr="00CE56EB">
              <w:rPr>
                <w:rFonts w:ascii="Tahoma" w:hAnsi="Tahoma" w:cs="Tahoma"/>
                <w:b/>
              </w:rPr>
              <w:t xml:space="preserve">Descripción de la actividad sugerida </w:t>
            </w:r>
          </w:p>
        </w:tc>
      </w:tr>
      <w:tr w:rsidR="001367A6" w:rsidRPr="003713D7" w14:paraId="38DC0327" w14:textId="77777777" w:rsidTr="006725F9">
        <w:trPr>
          <w:trHeight w:val="2690"/>
        </w:trPr>
        <w:tc>
          <w:tcPr>
            <w:tcW w:w="10459" w:type="dxa"/>
            <w:gridSpan w:val="11"/>
            <w:vAlign w:val="center"/>
          </w:tcPr>
          <w:p w14:paraId="0CE2EDEA" w14:textId="4310083D" w:rsidR="007633BF" w:rsidRPr="00CE56EB" w:rsidRDefault="007633BF" w:rsidP="007633BF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b/>
                <w:bCs/>
                <w:color w:val="000000" w:themeColor="text1"/>
              </w:rPr>
              <w:t xml:space="preserve">En el cuaderno de </w:t>
            </w:r>
            <w:r w:rsidRPr="00CE56EB">
              <w:rPr>
                <w:rFonts w:ascii="Tahoma" w:hAnsi="Tahoma" w:cs="Tahoma"/>
                <w:b/>
                <w:bCs/>
                <w:color w:val="000000" w:themeColor="text1"/>
              </w:rPr>
              <w:t>comprensión lectora con</w:t>
            </w:r>
            <w:r w:rsidRPr="00CE56EB">
              <w:rPr>
                <w:rFonts w:ascii="Tahoma" w:hAnsi="Tahoma" w:cs="Tahoma"/>
                <w:b/>
                <w:bCs/>
                <w:color w:val="000000" w:themeColor="text1"/>
              </w:rPr>
              <w:t xml:space="preserve"> letra del estudiante escribe y responde la siguiente actividad</w:t>
            </w:r>
          </w:p>
          <w:p w14:paraId="08ECDF5D" w14:textId="4F497E80" w:rsidR="007633BF" w:rsidRDefault="001367A6" w:rsidP="007633BF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 xml:space="preserve">Teniendo en cuenta la contextualización desarrollada en la guía </w:t>
            </w:r>
            <w:r w:rsidR="007633BF" w:rsidRPr="00CE56EB">
              <w:rPr>
                <w:rFonts w:ascii="Tahoma" w:hAnsi="Tahoma" w:cs="Tahoma"/>
                <w:color w:val="000000" w:themeColor="text1"/>
              </w:rPr>
              <w:t>N°3, escribe en el cuaderno 2 párrafos en donde se hable de la importancia de la comprensión lectora. No olvides tener en cuenta el uso de los conectores, las mayúsculas, las tildes y los signos de puntuación.</w:t>
            </w:r>
          </w:p>
          <w:p w14:paraId="5186D070" w14:textId="77777777" w:rsidR="00AF31CD" w:rsidRPr="00CE56EB" w:rsidRDefault="00AF31CD" w:rsidP="00AF31CD">
            <w:pPr>
              <w:pStyle w:val="Prrafodelista"/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68EEE989" w14:textId="3BF72DA8" w:rsidR="007633BF" w:rsidRPr="00AF31CD" w:rsidRDefault="007633BF" w:rsidP="007633BF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>Argumenta la respuesta la siguiente pregunta.</w:t>
            </w:r>
            <w:r w:rsidRPr="00CE56EB">
              <w:rPr>
                <w:rFonts w:ascii="Tahoma" w:hAnsi="Tahoma" w:cs="Tahoma"/>
                <w:b/>
                <w:bCs/>
              </w:rPr>
              <w:t xml:space="preserve"> </w:t>
            </w:r>
            <w:r w:rsidRPr="00CE56EB">
              <w:rPr>
                <w:rFonts w:ascii="Tahoma" w:hAnsi="Tahoma" w:cs="Tahoma"/>
                <w:b/>
                <w:bCs/>
              </w:rPr>
              <w:t>¿Qué es la comprensión lectora?</w:t>
            </w:r>
          </w:p>
          <w:p w14:paraId="149F5F20" w14:textId="77777777" w:rsidR="00AF31CD" w:rsidRPr="00AF31CD" w:rsidRDefault="00AF31CD" w:rsidP="00AF31CD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93CE43E" w14:textId="4A0DCEA9" w:rsidR="007633BF" w:rsidRDefault="007633BF" w:rsidP="007633BF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>En un mapa conceptual explica los tres niveles de lectura, no olvides referenciar las preguntas que se hacen por cada nivel.</w:t>
            </w:r>
          </w:p>
          <w:p w14:paraId="0EBE0FD3" w14:textId="77777777" w:rsidR="00AF31CD" w:rsidRPr="00AF31CD" w:rsidRDefault="00AF31CD" w:rsidP="00AF31CD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A9985B3" w14:textId="5CF27483" w:rsidR="007633BF" w:rsidRPr="00CE56EB" w:rsidRDefault="00CE56EB" w:rsidP="007633BF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>Escribe 10 ejemplos de categorías de palabras en donde contengan a otras. Guíate con el ejemplo:</w:t>
            </w:r>
          </w:p>
          <w:p w14:paraId="3C9A9353" w14:textId="7ABAF333" w:rsidR="00CE56EB" w:rsidRDefault="00CE56EB" w:rsidP="00CE56EB">
            <w:pPr>
              <w:pStyle w:val="Prrafodelista"/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b/>
                <w:bCs/>
                <w:color w:val="000000" w:themeColor="text1"/>
              </w:rPr>
              <w:t>Frutas:</w:t>
            </w:r>
            <w:r w:rsidRPr="00CE56EB">
              <w:rPr>
                <w:rFonts w:ascii="Tahoma" w:hAnsi="Tahoma" w:cs="Tahoma"/>
                <w:color w:val="000000" w:themeColor="text1"/>
              </w:rPr>
              <w:t xml:space="preserve"> banano, manzana, pera, kiwi.</w:t>
            </w:r>
          </w:p>
          <w:p w14:paraId="7110ECED" w14:textId="77777777" w:rsidR="00AF31CD" w:rsidRPr="00AF31CD" w:rsidRDefault="00AF31CD" w:rsidP="00AF31CD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551C34D" w14:textId="727EFA32" w:rsidR="00CE56EB" w:rsidRPr="00AF31CD" w:rsidRDefault="00CE56EB" w:rsidP="00CE56EB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 xml:space="preserve">Escribe 3 ejemplos en donde se identifique la idea principal a partir de un párrafo. </w:t>
            </w:r>
            <w:r w:rsidRPr="00CE56EB">
              <w:rPr>
                <w:rFonts w:ascii="Tahoma" w:hAnsi="Tahoma" w:cs="Tahoma"/>
                <w:color w:val="000000" w:themeColor="text1"/>
              </w:rPr>
              <w:t>Guíate con el ejemplo:</w:t>
            </w:r>
            <w:r w:rsidRPr="00CE56EB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6EB">
              <w:rPr>
                <w:rFonts w:ascii="Tahoma" w:hAnsi="Tahoma" w:cs="Tahoma"/>
                <w:b/>
                <w:bCs/>
                <w:color w:val="000000" w:themeColor="text1"/>
              </w:rPr>
              <w:t>No utilices los ejemplos de la guía</w:t>
            </w:r>
          </w:p>
          <w:p w14:paraId="0C515457" w14:textId="77777777" w:rsidR="00AF31CD" w:rsidRPr="00CE56EB" w:rsidRDefault="00AF31CD" w:rsidP="00AF31CD">
            <w:pPr>
              <w:pStyle w:val="Prrafodelista"/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25A2B41" w14:textId="2CAE8017" w:rsidR="00CE56EB" w:rsidRPr="00CE56EB" w:rsidRDefault="00CE56EB" w:rsidP="00CE56EB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56EB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0" locked="0" layoutInCell="1" allowOverlap="0" wp14:anchorId="3287806A" wp14:editId="40E132E9">
                  <wp:simplePos x="0" y="0"/>
                  <wp:positionH relativeFrom="column">
                    <wp:posOffset>5627370</wp:posOffset>
                  </wp:positionH>
                  <wp:positionV relativeFrom="paragraph">
                    <wp:posOffset>46355</wp:posOffset>
                  </wp:positionV>
                  <wp:extent cx="800100" cy="828675"/>
                  <wp:effectExtent l="76200" t="76200" r="133350" b="142875"/>
                  <wp:wrapSquare wrapText="bothSides"/>
                  <wp:docPr id="12817" name="Picture 1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" name="Picture 128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6EB">
              <w:rPr>
                <w:rFonts w:ascii="Tahoma" w:hAnsi="Tahoma" w:cs="Tahoma"/>
                <w:b/>
                <w:bCs/>
              </w:rPr>
              <w:t xml:space="preserve">Ejemplo: </w:t>
            </w:r>
          </w:p>
          <w:p w14:paraId="483A3999" w14:textId="1D56041F" w:rsidR="00CE56EB" w:rsidRDefault="00CE56EB" w:rsidP="00CE56EB">
            <w:pPr>
              <w:spacing w:line="265" w:lineRule="auto"/>
              <w:ind w:left="48" w:right="163"/>
              <w:jc w:val="both"/>
              <w:rPr>
                <w:rFonts w:ascii="Tahoma" w:hAnsi="Tahoma" w:cs="Tahoma"/>
              </w:rPr>
            </w:pPr>
            <w:r w:rsidRPr="00CE56EB">
              <w:rPr>
                <w:rFonts w:ascii="Tahoma" w:hAnsi="Tahoma" w:cs="Tahoma"/>
              </w:rPr>
              <w:t xml:space="preserve">Algunas veces utilizamos nombres de animales para comunicarnos con más fuerza; estos nombres expresan muchos significados. Por ejemplo, llamamos "burro" a alguien cuando no entiende nada de lo que se le dice o es poco inteligente. También, usamos tal palabra para indicar que hemos trabajado mucho: Trabajé como un burro". Empleamos la palabra 'oso' para indicar que alguien queda en ridículo: "Está haciendo el oso” La </w:t>
            </w:r>
            <w:r w:rsidRPr="00CE56EB">
              <w:rPr>
                <w:rFonts w:ascii="Tahoma" w:hAnsi="Tahoma" w:cs="Tahoma"/>
              </w:rPr>
              <w:lastRenderedPageBreak/>
              <w:t>palabra 'perro' la empleamos en dichos como "So lo echamos a los perros", indica que la situación está perdida o que no vale la pena conservarla, También decimos "Tuve un día de perros', cuando nos va mal durante el día.</w:t>
            </w:r>
          </w:p>
          <w:p w14:paraId="07E8D9C7" w14:textId="77777777" w:rsidR="00CE56EB" w:rsidRPr="00CE56EB" w:rsidRDefault="00CE56EB" w:rsidP="00CE56EB">
            <w:pPr>
              <w:spacing w:line="265" w:lineRule="auto"/>
              <w:ind w:left="48" w:right="163"/>
              <w:jc w:val="both"/>
              <w:rPr>
                <w:rFonts w:ascii="Tahoma" w:hAnsi="Tahoma" w:cs="Tahoma"/>
              </w:rPr>
            </w:pPr>
          </w:p>
          <w:p w14:paraId="7CC08C61" w14:textId="77777777" w:rsidR="00CE56EB" w:rsidRPr="00CE56EB" w:rsidRDefault="00CE56EB" w:rsidP="00CE56EB">
            <w:pPr>
              <w:pStyle w:val="Prrafodelista"/>
              <w:numPr>
                <w:ilvl w:val="0"/>
                <w:numId w:val="7"/>
              </w:numPr>
              <w:spacing w:after="920" w:line="265" w:lineRule="auto"/>
              <w:ind w:right="163"/>
              <w:jc w:val="both"/>
              <w:rPr>
                <w:rFonts w:ascii="Tahoma" w:hAnsi="Tahoma" w:cs="Tahoma"/>
                <w:b/>
                <w:bCs/>
              </w:rPr>
            </w:pPr>
            <w:r w:rsidRPr="00CE56EB">
              <w:rPr>
                <w:rFonts w:ascii="Tahoma" w:hAnsi="Tahoma" w:cs="Tahoma"/>
                <w:b/>
                <w:bCs/>
              </w:rPr>
              <w:t>¿Cuál oración expresa la idea principal?</w:t>
            </w:r>
          </w:p>
          <w:p w14:paraId="01D6515D" w14:textId="77777777" w:rsidR="00CE56EB" w:rsidRPr="00CE56EB" w:rsidRDefault="00CE56EB" w:rsidP="00CE56EB">
            <w:pPr>
              <w:pStyle w:val="Prrafodelista"/>
              <w:numPr>
                <w:ilvl w:val="0"/>
                <w:numId w:val="6"/>
              </w:numPr>
              <w:spacing w:after="920" w:line="265" w:lineRule="auto"/>
              <w:ind w:right="163"/>
              <w:jc w:val="both"/>
              <w:rPr>
                <w:rFonts w:ascii="Tahoma" w:hAnsi="Tahoma" w:cs="Tahoma"/>
              </w:rPr>
            </w:pPr>
            <w:r w:rsidRPr="00CE56EB">
              <w:rPr>
                <w:rFonts w:ascii="Tahoma" w:hAnsi="Tahoma" w:cs="Tahoma"/>
              </w:rPr>
              <w:t>"Trabajar como un burro” significa trabajar demasiado.</w:t>
            </w:r>
          </w:p>
          <w:p w14:paraId="15FC1476" w14:textId="77777777" w:rsidR="00CE56EB" w:rsidRPr="00CE56EB" w:rsidRDefault="00CE56EB" w:rsidP="00CE56EB">
            <w:pPr>
              <w:pStyle w:val="Prrafodelista"/>
              <w:numPr>
                <w:ilvl w:val="0"/>
                <w:numId w:val="6"/>
              </w:numPr>
              <w:spacing w:after="920" w:line="265" w:lineRule="auto"/>
              <w:ind w:right="163"/>
              <w:jc w:val="both"/>
              <w:rPr>
                <w:rFonts w:ascii="Tahoma" w:hAnsi="Tahoma" w:cs="Tahoma"/>
              </w:rPr>
            </w:pPr>
            <w:r w:rsidRPr="00CE56EB">
              <w:rPr>
                <w:rFonts w:ascii="Tahoma" w:hAnsi="Tahoma" w:cs="Tahoma"/>
              </w:rPr>
              <w:t>"Portarse como un burro” significa ser desconsiderado con los demás.</w:t>
            </w:r>
          </w:p>
          <w:p w14:paraId="02A9A4C7" w14:textId="77777777" w:rsidR="00CE56EB" w:rsidRPr="00CE56EB" w:rsidRDefault="00CE56EB" w:rsidP="00CE56EB">
            <w:pPr>
              <w:pStyle w:val="Prrafodelista"/>
              <w:numPr>
                <w:ilvl w:val="0"/>
                <w:numId w:val="6"/>
              </w:numPr>
              <w:spacing w:after="920" w:line="265" w:lineRule="auto"/>
              <w:ind w:right="163"/>
              <w:jc w:val="both"/>
              <w:rPr>
                <w:rFonts w:ascii="Tahoma" w:hAnsi="Tahoma" w:cs="Tahoma"/>
              </w:rPr>
            </w:pPr>
            <w:r w:rsidRPr="00CE56EB">
              <w:rPr>
                <w:rFonts w:ascii="Tahoma" w:hAnsi="Tahoma" w:cs="Tahoma"/>
              </w:rPr>
              <w:t xml:space="preserve"> "Cometer burradas" significa realizar acciones equivocadas.</w:t>
            </w:r>
          </w:p>
          <w:p w14:paraId="4123095C" w14:textId="77777777" w:rsidR="00CE56EB" w:rsidRPr="00CE56EB" w:rsidRDefault="00CE56EB" w:rsidP="00CE56EB">
            <w:pPr>
              <w:pStyle w:val="Prrafodelista"/>
              <w:numPr>
                <w:ilvl w:val="0"/>
                <w:numId w:val="6"/>
              </w:numPr>
              <w:spacing w:line="265" w:lineRule="auto"/>
              <w:ind w:right="163"/>
              <w:jc w:val="both"/>
              <w:rPr>
                <w:rFonts w:ascii="Tahoma" w:hAnsi="Tahoma" w:cs="Tahoma"/>
              </w:rPr>
            </w:pPr>
            <w:r w:rsidRPr="00CE56EB">
              <w:rPr>
                <w:rFonts w:ascii="Tahoma" w:hAnsi="Tahoma" w:cs="Tahoma"/>
              </w:rPr>
              <w:t xml:space="preserve"> Los nombres de algunos animales pueden expresar múltiples significados.</w:t>
            </w:r>
          </w:p>
          <w:p w14:paraId="782AE88F" w14:textId="77777777" w:rsidR="00CE56EB" w:rsidRPr="00CE56EB" w:rsidRDefault="00CE56EB" w:rsidP="00CE56EB">
            <w:pPr>
              <w:pStyle w:val="Prrafodelista"/>
              <w:spacing w:line="265" w:lineRule="auto"/>
              <w:ind w:left="734" w:right="163"/>
              <w:jc w:val="both"/>
              <w:rPr>
                <w:rFonts w:ascii="Tahoma" w:hAnsi="Tahoma" w:cs="Tahoma"/>
              </w:rPr>
            </w:pPr>
          </w:p>
          <w:p w14:paraId="2128BA80" w14:textId="77777777" w:rsidR="00CE56EB" w:rsidRPr="00CE56EB" w:rsidRDefault="00CE56EB" w:rsidP="00CE56EB">
            <w:pPr>
              <w:spacing w:line="216" w:lineRule="auto"/>
              <w:ind w:left="327" w:right="360" w:hanging="10"/>
              <w:jc w:val="both"/>
              <w:rPr>
                <w:rFonts w:ascii="Tahoma" w:hAnsi="Tahoma" w:cs="Tahoma"/>
              </w:rPr>
            </w:pPr>
            <w:r w:rsidRPr="00CE56EB">
              <w:rPr>
                <w:rFonts w:ascii="Tahoma" w:hAnsi="Tahoma" w:cs="Tahoma"/>
              </w:rPr>
              <w:t xml:space="preserve">¿Subrayaste la respuesta </w:t>
            </w:r>
            <w:r w:rsidRPr="00CE56EB">
              <w:rPr>
                <w:rFonts w:ascii="Tahoma" w:hAnsi="Tahoma" w:cs="Tahoma"/>
                <w:b/>
                <w:bCs/>
              </w:rPr>
              <w:t>D</w:t>
            </w:r>
            <w:r w:rsidRPr="00CE56EB">
              <w:rPr>
                <w:rFonts w:ascii="Tahoma" w:hAnsi="Tahoma" w:cs="Tahoma"/>
              </w:rPr>
              <w:t xml:space="preserve">? ¡Muy bien! Las demás oraciones sólo dan ejemplos de usos comunicativos de la palabra "burro". Por tanto, la respuesta </w:t>
            </w:r>
            <w:r w:rsidRPr="00CE56EB">
              <w:rPr>
                <w:rFonts w:ascii="Tahoma" w:hAnsi="Tahoma" w:cs="Tahoma"/>
                <w:b/>
                <w:bCs/>
              </w:rPr>
              <w:t>D</w:t>
            </w:r>
            <w:r w:rsidRPr="00CE56EB">
              <w:rPr>
                <w:rFonts w:ascii="Tahoma" w:hAnsi="Tahoma" w:cs="Tahoma"/>
              </w:rPr>
              <w:t xml:space="preserve"> contiene la idea principal.</w:t>
            </w:r>
          </w:p>
          <w:p w14:paraId="6A6ED486" w14:textId="087606C2" w:rsidR="00CE56EB" w:rsidRPr="00CE56EB" w:rsidRDefault="00CE56EB" w:rsidP="00CE56EB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1367A6" w:rsidRPr="003713D7" w14:paraId="07DCFC08" w14:textId="77777777" w:rsidTr="006725F9"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6B71CD47" w14:textId="77777777" w:rsidR="001367A6" w:rsidRPr="003713D7" w:rsidRDefault="001367A6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lastRenderedPageBreak/>
              <w:t>Webgrafía/material fotocopiado (Anexo)</w:t>
            </w:r>
          </w:p>
        </w:tc>
      </w:tr>
      <w:tr w:rsidR="001367A6" w:rsidRPr="003713D7" w14:paraId="55167411" w14:textId="77777777" w:rsidTr="006725F9">
        <w:trPr>
          <w:trHeight w:val="389"/>
        </w:trPr>
        <w:tc>
          <w:tcPr>
            <w:tcW w:w="10459" w:type="dxa"/>
            <w:gridSpan w:val="11"/>
            <w:vAlign w:val="center"/>
          </w:tcPr>
          <w:p w14:paraId="43BD6D49" w14:textId="77777777" w:rsidR="001367A6" w:rsidRPr="003713D7" w:rsidRDefault="001367A6" w:rsidP="006725F9">
            <w:pPr>
              <w:rPr>
                <w:rFonts w:ascii="Tahoma" w:hAnsi="Tahoma" w:cs="Tahoma"/>
              </w:rPr>
            </w:pPr>
          </w:p>
        </w:tc>
      </w:tr>
      <w:tr w:rsidR="001367A6" w:rsidRPr="003713D7" w14:paraId="28BDB9BA" w14:textId="77777777" w:rsidTr="006725F9">
        <w:trPr>
          <w:trHeight w:val="77"/>
        </w:trPr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596F9541" w14:textId="77777777" w:rsidR="001367A6" w:rsidRPr="003713D7" w:rsidRDefault="001367A6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 xml:space="preserve">Criterios de Evaluación </w:t>
            </w:r>
          </w:p>
        </w:tc>
      </w:tr>
      <w:tr w:rsidR="001367A6" w:rsidRPr="003713D7" w14:paraId="19310C19" w14:textId="77777777" w:rsidTr="006725F9">
        <w:trPr>
          <w:trHeight w:val="478"/>
        </w:trPr>
        <w:tc>
          <w:tcPr>
            <w:tcW w:w="10459" w:type="dxa"/>
            <w:gridSpan w:val="11"/>
          </w:tcPr>
          <w:p w14:paraId="118AE99E" w14:textId="77777777" w:rsidR="001367A6" w:rsidRPr="005445A0" w:rsidRDefault="001367A6" w:rsidP="006725F9">
            <w:pPr>
              <w:jc w:val="both"/>
              <w:rPr>
                <w:rFonts w:ascii="Tahoma" w:eastAsia="Calibri" w:hAnsi="Tahoma" w:cs="Tahoma"/>
                <w:color w:val="auto"/>
                <w:lang w:val="es-ES" w:eastAsia="en-US"/>
              </w:rPr>
            </w:pPr>
            <w:r>
              <w:rPr>
                <w:rFonts w:ascii="Tahoma" w:eastAsia="Calibri" w:hAnsi="Tahoma" w:cs="Tahoma"/>
                <w:lang w:val="es-ES"/>
              </w:rPr>
              <w:t>Identificar los conceptos de las temáticas trabajadas hasta el momento.</w:t>
            </w:r>
          </w:p>
        </w:tc>
      </w:tr>
    </w:tbl>
    <w:p w14:paraId="09A9C951" w14:textId="77777777" w:rsidR="001367A6" w:rsidRPr="003713D7" w:rsidRDefault="001367A6" w:rsidP="001367A6">
      <w:pPr>
        <w:rPr>
          <w:rFonts w:ascii="Tahoma" w:hAnsi="Tahoma" w:cs="Tahoma"/>
        </w:rPr>
      </w:pPr>
    </w:p>
    <w:p w14:paraId="519CDEAC" w14:textId="77777777" w:rsidR="001367A6" w:rsidRDefault="001367A6" w:rsidP="001367A6"/>
    <w:p w14:paraId="0A1759CF" w14:textId="77777777" w:rsidR="001367A6" w:rsidRDefault="001367A6" w:rsidP="001367A6"/>
    <w:p w14:paraId="3CDD0E33" w14:textId="77777777" w:rsidR="001367A6" w:rsidRDefault="001367A6" w:rsidP="001367A6"/>
    <w:p w14:paraId="0776969E" w14:textId="77777777" w:rsidR="001367A6" w:rsidRDefault="001367A6" w:rsidP="001367A6"/>
    <w:p w14:paraId="6B7CE7F0" w14:textId="77777777" w:rsidR="001367A6" w:rsidRDefault="001367A6" w:rsidP="001367A6"/>
    <w:p w14:paraId="31DAD966" w14:textId="77777777" w:rsidR="001367A6" w:rsidRDefault="001367A6" w:rsidP="001367A6"/>
    <w:p w14:paraId="4B43C994" w14:textId="77777777" w:rsidR="00F37AA5" w:rsidRDefault="00F37AA5"/>
    <w:sectPr w:rsidR="00F37AA5" w:rsidSect="003A693E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4C41" w14:textId="77777777" w:rsidR="000F6ADD" w:rsidRDefault="001876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281"/>
    <w:multiLevelType w:val="hybridMultilevel"/>
    <w:tmpl w:val="1F14A3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65AC"/>
    <w:multiLevelType w:val="hybridMultilevel"/>
    <w:tmpl w:val="923208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79D0"/>
    <w:multiLevelType w:val="hybridMultilevel"/>
    <w:tmpl w:val="EA80E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27E"/>
    <w:multiLevelType w:val="hybridMultilevel"/>
    <w:tmpl w:val="59DCD3FA"/>
    <w:lvl w:ilvl="0" w:tplc="D64C9E04">
      <w:start w:val="1"/>
      <w:numFmt w:val="upperLetter"/>
      <w:lvlText w:val="%1."/>
      <w:lvlJc w:val="left"/>
      <w:pPr>
        <w:ind w:left="734" w:hanging="360"/>
      </w:pPr>
      <w:rPr>
        <w:rFonts w:hint="default"/>
        <w:sz w:val="22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54" w:hanging="360"/>
      </w:pPr>
    </w:lvl>
    <w:lvl w:ilvl="2" w:tplc="240A001B" w:tentative="1">
      <w:start w:val="1"/>
      <w:numFmt w:val="lowerRoman"/>
      <w:lvlText w:val="%3."/>
      <w:lvlJc w:val="right"/>
      <w:pPr>
        <w:ind w:left="2174" w:hanging="180"/>
      </w:pPr>
    </w:lvl>
    <w:lvl w:ilvl="3" w:tplc="240A000F" w:tentative="1">
      <w:start w:val="1"/>
      <w:numFmt w:val="decimal"/>
      <w:lvlText w:val="%4."/>
      <w:lvlJc w:val="left"/>
      <w:pPr>
        <w:ind w:left="2894" w:hanging="360"/>
      </w:pPr>
    </w:lvl>
    <w:lvl w:ilvl="4" w:tplc="240A0019" w:tentative="1">
      <w:start w:val="1"/>
      <w:numFmt w:val="lowerLetter"/>
      <w:lvlText w:val="%5."/>
      <w:lvlJc w:val="left"/>
      <w:pPr>
        <w:ind w:left="3614" w:hanging="360"/>
      </w:pPr>
    </w:lvl>
    <w:lvl w:ilvl="5" w:tplc="240A001B" w:tentative="1">
      <w:start w:val="1"/>
      <w:numFmt w:val="lowerRoman"/>
      <w:lvlText w:val="%6."/>
      <w:lvlJc w:val="right"/>
      <w:pPr>
        <w:ind w:left="4334" w:hanging="180"/>
      </w:pPr>
    </w:lvl>
    <w:lvl w:ilvl="6" w:tplc="240A000F" w:tentative="1">
      <w:start w:val="1"/>
      <w:numFmt w:val="decimal"/>
      <w:lvlText w:val="%7."/>
      <w:lvlJc w:val="left"/>
      <w:pPr>
        <w:ind w:left="5054" w:hanging="360"/>
      </w:pPr>
    </w:lvl>
    <w:lvl w:ilvl="7" w:tplc="240A0019" w:tentative="1">
      <w:start w:val="1"/>
      <w:numFmt w:val="lowerLetter"/>
      <w:lvlText w:val="%8."/>
      <w:lvlJc w:val="left"/>
      <w:pPr>
        <w:ind w:left="5774" w:hanging="360"/>
      </w:pPr>
    </w:lvl>
    <w:lvl w:ilvl="8" w:tplc="2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63FA2B1C"/>
    <w:multiLevelType w:val="hybridMultilevel"/>
    <w:tmpl w:val="B5B45630"/>
    <w:lvl w:ilvl="0" w:tplc="967A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72E62"/>
    <w:multiLevelType w:val="hybridMultilevel"/>
    <w:tmpl w:val="F1E48106"/>
    <w:lvl w:ilvl="0" w:tplc="047ED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73F75"/>
    <w:multiLevelType w:val="hybridMultilevel"/>
    <w:tmpl w:val="6E74CFF0"/>
    <w:lvl w:ilvl="0" w:tplc="F98630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8" w:hanging="360"/>
      </w:pPr>
    </w:lvl>
    <w:lvl w:ilvl="2" w:tplc="240A001B" w:tentative="1">
      <w:start w:val="1"/>
      <w:numFmt w:val="lowerRoman"/>
      <w:lvlText w:val="%3."/>
      <w:lvlJc w:val="right"/>
      <w:pPr>
        <w:ind w:left="2208" w:hanging="180"/>
      </w:pPr>
    </w:lvl>
    <w:lvl w:ilvl="3" w:tplc="240A000F" w:tentative="1">
      <w:start w:val="1"/>
      <w:numFmt w:val="decimal"/>
      <w:lvlText w:val="%4."/>
      <w:lvlJc w:val="left"/>
      <w:pPr>
        <w:ind w:left="2928" w:hanging="360"/>
      </w:pPr>
    </w:lvl>
    <w:lvl w:ilvl="4" w:tplc="240A0019" w:tentative="1">
      <w:start w:val="1"/>
      <w:numFmt w:val="lowerLetter"/>
      <w:lvlText w:val="%5."/>
      <w:lvlJc w:val="left"/>
      <w:pPr>
        <w:ind w:left="3648" w:hanging="360"/>
      </w:pPr>
    </w:lvl>
    <w:lvl w:ilvl="5" w:tplc="240A001B" w:tentative="1">
      <w:start w:val="1"/>
      <w:numFmt w:val="lowerRoman"/>
      <w:lvlText w:val="%6."/>
      <w:lvlJc w:val="right"/>
      <w:pPr>
        <w:ind w:left="4368" w:hanging="180"/>
      </w:pPr>
    </w:lvl>
    <w:lvl w:ilvl="6" w:tplc="240A000F" w:tentative="1">
      <w:start w:val="1"/>
      <w:numFmt w:val="decimal"/>
      <w:lvlText w:val="%7."/>
      <w:lvlJc w:val="left"/>
      <w:pPr>
        <w:ind w:left="5088" w:hanging="360"/>
      </w:pPr>
    </w:lvl>
    <w:lvl w:ilvl="7" w:tplc="240A0019" w:tentative="1">
      <w:start w:val="1"/>
      <w:numFmt w:val="lowerLetter"/>
      <w:lvlText w:val="%8."/>
      <w:lvlJc w:val="left"/>
      <w:pPr>
        <w:ind w:left="5808" w:hanging="360"/>
      </w:pPr>
    </w:lvl>
    <w:lvl w:ilvl="8" w:tplc="240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A6"/>
    <w:rsid w:val="001367A6"/>
    <w:rsid w:val="001876B7"/>
    <w:rsid w:val="00350133"/>
    <w:rsid w:val="007633BF"/>
    <w:rsid w:val="00AF31CD"/>
    <w:rsid w:val="00CE56EB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6E30"/>
  <w15:chartTrackingRefBased/>
  <w15:docId w15:val="{E11617E1-D130-46F0-B900-0A2C70F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67A6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rsid w:val="001367A6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367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67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67A6"/>
    <w:rPr>
      <w:b/>
      <w:bCs/>
    </w:rPr>
  </w:style>
  <w:style w:type="character" w:styleId="nfasis">
    <w:name w:val="Emphasis"/>
    <w:basedOn w:val="Fuentedeprrafopredeter"/>
    <w:uiPriority w:val="20"/>
    <w:qFormat/>
    <w:rsid w:val="00136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s.muete@sabiocaldas.edu.c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2021-03-23T23:59:00Z</dcterms:created>
  <dcterms:modified xsi:type="dcterms:W3CDTF">2021-03-24T00:40:00Z</dcterms:modified>
</cp:coreProperties>
</file>